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49446746"/>
    <w:bookmarkEnd w:id="0"/>
    <w:p w:rsidR="00B9282F" w:rsidRPr="00A841A1" w:rsidRDefault="00E82B79" w:rsidP="00233EB2">
      <w:pPr>
        <w:rPr>
          <w:rFonts w:eastAsia="Times New Roman"/>
          <w:sz w:val="24"/>
          <w:szCs w:val="24"/>
          <w:highlight w:val="yellow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object w:dxaOrig="9793" w:dyaOrig="14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50.15pt" o:ole="">
            <v:imagedata r:id="rId9" o:title=""/>
          </v:shape>
          <o:OLEObject Type="Embed" ProgID="Word.Document.12" ShapeID="_x0000_i1025" DrawAspect="Content" ObjectID="_1749541366" r:id="rId10">
            <o:FieldCodes>\s</o:FieldCodes>
          </o:OLEObject>
        </w:objec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Несанов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 w:rsidP="00E15C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</w:t>
            </w:r>
            <w:r w:rsidR="00E15CC5"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 xml:space="preserve"> объекта капитального строительства в г. Красноярске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 w:rsidP="00E15C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</w:t>
            </w:r>
            <w:r w:rsidR="00E15CC5">
              <w:rPr>
                <w:rFonts w:eastAsiaTheme="minorHAnsi"/>
                <w:sz w:val="24"/>
                <w:szCs w:val="24"/>
              </w:rPr>
              <w:t>ь</w:t>
            </w:r>
            <w:bookmarkStart w:id="1" w:name="_GoBack"/>
            <w:bookmarkEnd w:id="1"/>
            <w:r>
              <w:rPr>
                <w:rFonts w:eastAsiaTheme="minorHAnsi"/>
                <w:sz w:val="24"/>
                <w:szCs w:val="24"/>
              </w:rPr>
              <w:t xml:space="preserve"> объекта капитального строительства в г. Красноярске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B5248B" w:rsidRPr="00CE3E58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DB6A1D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г. Красноярска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lastRenderedPageBreak/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CE3E58" w:rsidRPr="00CE3E58">
        <w:rPr>
          <w:sz w:val="24"/>
          <w:szCs w:val="24"/>
        </w:rPr>
        <w:t>01.09.2023</w:t>
      </w:r>
      <w:r w:rsidRPr="00CE3E58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>Письменные предложения заинтересованных физических и юридических лиц</w:t>
      </w:r>
      <w:r w:rsidR="00DB6A1D">
        <w:rPr>
          <w:rFonts w:eastAsia="Times New Roman"/>
          <w:sz w:val="24"/>
          <w:szCs w:val="24"/>
          <w:lang w:eastAsia="ru-RU"/>
        </w:rPr>
        <w:t xml:space="preserve"> </w:t>
      </w:r>
      <w:r w:rsidR="00DB6A1D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по </w:t>
      </w:r>
      <w:r w:rsidR="00DB6A1D">
        <w:rPr>
          <w:rFonts w:eastAsia="Times New Roman"/>
          <w:sz w:val="24"/>
          <w:szCs w:val="24"/>
          <w:lang w:eastAsia="ru-RU"/>
        </w:rPr>
        <w:t>П</w:t>
      </w:r>
      <w:r w:rsidRPr="00CE3E58">
        <w:rPr>
          <w:rFonts w:eastAsia="Times New Roman"/>
          <w:sz w:val="24"/>
          <w:szCs w:val="24"/>
          <w:lang w:eastAsia="ru-RU"/>
        </w:rPr>
        <w:t xml:space="preserve">роекту направляются в Комиссию до </w:t>
      </w:r>
      <w:r w:rsidR="006723D3">
        <w:rPr>
          <w:rFonts w:eastAsia="Times New Roman"/>
          <w:sz w:val="24"/>
          <w:szCs w:val="24"/>
          <w:lang w:eastAsia="ru-RU"/>
        </w:rPr>
        <w:t>05</w:t>
      </w:r>
      <w:r w:rsidR="00CE3E58" w:rsidRPr="00CE3E58">
        <w:rPr>
          <w:rFonts w:eastAsia="Times New Roman"/>
          <w:sz w:val="24"/>
          <w:szCs w:val="24"/>
          <w:lang w:eastAsia="ru-RU"/>
        </w:rPr>
        <w:t>.07.2023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11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В случае внесения коллективных предложений по Проекту указываются сведения</w:t>
      </w:r>
      <w:r w:rsidR="00DB6A1D">
        <w:rPr>
          <w:rFonts w:eastAsia="Times New Roman"/>
          <w:sz w:val="24"/>
          <w:szCs w:val="24"/>
          <w:lang w:eastAsia="ru-RU"/>
        </w:rPr>
        <w:t xml:space="preserve"> </w:t>
      </w:r>
      <w:r w:rsidR="00DB6A1D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233EB2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B5B6C"/>
    <w:rsid w:val="000B6749"/>
    <w:rsid w:val="000F67C4"/>
    <w:rsid w:val="001004AE"/>
    <w:rsid w:val="0010107C"/>
    <w:rsid w:val="00110222"/>
    <w:rsid w:val="001122A0"/>
    <w:rsid w:val="0016427F"/>
    <w:rsid w:val="001C54FB"/>
    <w:rsid w:val="00233EB2"/>
    <w:rsid w:val="0027436A"/>
    <w:rsid w:val="00291A17"/>
    <w:rsid w:val="00321A9B"/>
    <w:rsid w:val="00326FCC"/>
    <w:rsid w:val="00333F1E"/>
    <w:rsid w:val="00351D16"/>
    <w:rsid w:val="003F1E8D"/>
    <w:rsid w:val="00441E5F"/>
    <w:rsid w:val="004D52BA"/>
    <w:rsid w:val="004E6176"/>
    <w:rsid w:val="00535390"/>
    <w:rsid w:val="00561746"/>
    <w:rsid w:val="0059117F"/>
    <w:rsid w:val="0059434E"/>
    <w:rsid w:val="00613309"/>
    <w:rsid w:val="00614286"/>
    <w:rsid w:val="006723D3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9001C"/>
    <w:rsid w:val="009946A9"/>
    <w:rsid w:val="009B2E4A"/>
    <w:rsid w:val="009C3E55"/>
    <w:rsid w:val="009F4E9D"/>
    <w:rsid w:val="00A34731"/>
    <w:rsid w:val="00A841A1"/>
    <w:rsid w:val="00AD3BC3"/>
    <w:rsid w:val="00B240A0"/>
    <w:rsid w:val="00B35602"/>
    <w:rsid w:val="00B35A78"/>
    <w:rsid w:val="00B5248B"/>
    <w:rsid w:val="00B61D4D"/>
    <w:rsid w:val="00B9282F"/>
    <w:rsid w:val="00BD781D"/>
    <w:rsid w:val="00BF7090"/>
    <w:rsid w:val="00C31F1E"/>
    <w:rsid w:val="00C92760"/>
    <w:rsid w:val="00CE3E58"/>
    <w:rsid w:val="00DB6A1D"/>
    <w:rsid w:val="00DE75B9"/>
    <w:rsid w:val="00E13CE8"/>
    <w:rsid w:val="00E15CC5"/>
    <w:rsid w:val="00E82B79"/>
    <w:rsid w:val="00EA3911"/>
    <w:rsid w:val="00EE300E"/>
    <w:rsid w:val="00EF7CDC"/>
    <w:rsid w:val="00FA0DDD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rchi@admkrsk.ru" TargetMode="External"/><Relationship Id="rId5" Type="http://schemas.openxmlformats.org/officeDocument/2006/relationships/styles" Target="styles.xml"/><Relationship Id="rId10" Type="http://schemas.openxmlformats.org/officeDocument/2006/relationships/package" Target="embeddings/Microsoft_Word_Document1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0654D2-3DC0-4409-841E-F8E5604D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14</cp:revision>
  <cp:lastPrinted>2023-06-29T03:56:00Z</cp:lastPrinted>
  <dcterms:created xsi:type="dcterms:W3CDTF">2022-09-09T10:44:00Z</dcterms:created>
  <dcterms:modified xsi:type="dcterms:W3CDTF">2023-06-29T03:56:00Z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